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477712" w:rsidRPr="00477712" w14:paraId="249500CC" w14:textId="77777777" w:rsidTr="75C63349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097BA3" w:rsidRPr="00477712" w:rsidRDefault="00097BA3" w:rsidP="00DE13CC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150E72A" w14:textId="77777777" w:rsidR="00097BA3" w:rsidRPr="00477712" w:rsidRDefault="00097BA3" w:rsidP="00DE13C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Financije nekretnina</w:t>
            </w:r>
          </w:p>
        </w:tc>
      </w:tr>
      <w:tr w:rsidR="00477712" w:rsidRPr="00477712" w14:paraId="714A7C93" w14:textId="77777777" w:rsidTr="75C63349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097BA3" w:rsidRPr="00477712" w:rsidRDefault="00097BA3" w:rsidP="00DE13CC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477712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E85677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EUBD31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841BE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477712" w:rsidRPr="00477712" w14:paraId="14E2DB1C" w14:textId="77777777" w:rsidTr="75C6334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4A137B" w14:textId="43DA8212" w:rsidR="00097BA3" w:rsidRPr="00477712" w:rsidRDefault="00EE704B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prof</w:t>
            </w:r>
            <w:r w:rsidR="00097BA3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. dr. sc. Ana Rimac Smiljanić</w:t>
            </w:r>
          </w:p>
          <w:p w14:paraId="21FEBA0D" w14:textId="1004E5A2" w:rsidR="00EE2E01" w:rsidRPr="00477712" w:rsidRDefault="00EE2E01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prof. dr. sc. Josip Visković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41E47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477712" w:rsidRPr="00477712" w14:paraId="5155D544" w14:textId="77777777" w:rsidTr="75C63349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097BA3" w:rsidRPr="00477712" w:rsidRDefault="002772FF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BA3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097BA3"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97BA3"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97BA3"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97BA3"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97BA3"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097BA3" w:rsidRPr="00477712" w:rsidRDefault="00097BA3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097BA3" w:rsidRPr="00477712" w:rsidRDefault="00097BA3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097BA3" w:rsidRPr="00477712" w:rsidRDefault="00097BA3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097BA3" w:rsidRPr="00477712" w:rsidRDefault="00097BA3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477712" w:rsidRPr="00477712" w14:paraId="38C17824" w14:textId="77777777" w:rsidTr="75C63349">
        <w:trPr>
          <w:trHeight w:val="42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72A6659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097BA3" w:rsidRPr="00477712" w:rsidRDefault="00E31470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EB378F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097BA3" w:rsidRPr="00477712" w:rsidRDefault="00BC1002" w:rsidP="00477712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77712" w:rsidRPr="00477712" w14:paraId="500C231E" w14:textId="77777777" w:rsidTr="75C6334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3C4E99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8DFBC8" w14:textId="77777777" w:rsidR="00097BA3" w:rsidRPr="00477712" w:rsidRDefault="00E31470" w:rsidP="004777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30%</w:t>
            </w:r>
          </w:p>
        </w:tc>
      </w:tr>
      <w:tr w:rsidR="00477712" w:rsidRPr="00477712" w14:paraId="7AE32C00" w14:textId="77777777" w:rsidTr="75C63349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097BA3" w:rsidRPr="00477712" w:rsidRDefault="00097BA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477712" w:rsidRPr="00477712" w14:paraId="3C923F4D" w14:textId="77777777" w:rsidTr="75C6334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097BA3" w:rsidRPr="00477712" w:rsidRDefault="00097BA3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E7E480" w14:textId="77777777" w:rsidR="00097BA3" w:rsidRPr="00477712" w:rsidRDefault="00097BA3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Cilj ovog predmeta je pružiti studentima teorijska i empirijska znanja iz financijske analize ulaganja u nekretnine.</w:t>
            </w:r>
          </w:p>
          <w:p w14:paraId="5A39BBE3" w14:textId="77777777" w:rsidR="00097BA3" w:rsidRPr="00477712" w:rsidRDefault="00097BA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77712" w:rsidRPr="00477712" w14:paraId="194C69BE" w14:textId="77777777" w:rsidTr="75C6334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097BA3" w:rsidRPr="00477712" w:rsidRDefault="00097BA3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026454" w14:textId="77777777" w:rsidR="00097BA3" w:rsidRPr="00477712" w:rsidRDefault="00097BA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Temeljna znanja o financijskim institucijama i tržištima, rizicima te vrednovanju ulaganja.</w:t>
            </w:r>
          </w:p>
          <w:p w14:paraId="41C8F396" w14:textId="77777777" w:rsidR="00097BA3" w:rsidRPr="00477712" w:rsidRDefault="00097BA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77712" w:rsidRPr="00477712" w14:paraId="730D140F" w14:textId="77777777" w:rsidTr="75C63349">
        <w:trPr>
          <w:trHeight w:val="2240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097BA3" w:rsidRPr="00477712" w:rsidRDefault="00097BA3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D56A6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071A01C1" w14:textId="77777777" w:rsidR="00097BA3" w:rsidRPr="00477712" w:rsidRDefault="00097BA3" w:rsidP="00DE13CC">
            <w:pPr>
              <w:spacing w:after="0" w:line="240" w:lineRule="auto"/>
              <w:ind w:left="720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Planirati i upravljati investicijskim mogućn</w:t>
            </w:r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ostima u nekretnine </w:t>
            </w:r>
          </w:p>
          <w:p w14:paraId="72A3D3EC" w14:textId="77777777" w:rsidR="00097BA3" w:rsidRPr="00477712" w:rsidRDefault="00097BA3" w:rsidP="00DE13CC">
            <w:pPr>
              <w:spacing w:after="0" w:line="240" w:lineRule="auto"/>
              <w:ind w:left="720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08D72EB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ishodi učenja:</w:t>
            </w:r>
          </w:p>
          <w:p w14:paraId="2B9043A6" w14:textId="77777777" w:rsidR="00EE704B" w:rsidRPr="00477712" w:rsidRDefault="00EE704B" w:rsidP="00EE704B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Argumentirati mišljenje o stanju na tržištu nekretnina i procijeniti investicijske mogućnosti ulaganja</w:t>
            </w:r>
          </w:p>
          <w:p w14:paraId="0B0BC557" w14:textId="77777777" w:rsidR="00EE704B" w:rsidRPr="00477712" w:rsidRDefault="00EE704B" w:rsidP="00EE704B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eastAsia="MS Mincho" w:hAnsi="Arial" w:cs="Arial"/>
                <w:color w:val="000000" w:themeColor="text1"/>
                <w:kern w:val="24"/>
                <w:sz w:val="20"/>
                <w:szCs w:val="20"/>
                <w:lang w:eastAsia="hr-HR"/>
              </w:rPr>
            </w:pPr>
            <w:r w:rsidRPr="0047771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Procijeniti prinos i rizik investicije u nekretnine</w:t>
            </w:r>
          </w:p>
          <w:p w14:paraId="30E6F118" w14:textId="77777777" w:rsidR="00EE704B" w:rsidRPr="00477712" w:rsidRDefault="00EE704B" w:rsidP="00EE704B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eastAsia="MS Mincho" w:hAnsi="Arial" w:cs="Arial"/>
                <w:color w:val="000000" w:themeColor="text1"/>
                <w:kern w:val="24"/>
                <w:sz w:val="20"/>
                <w:szCs w:val="20"/>
                <w:lang w:eastAsia="hr-HR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Preispitati investiranje s obzirom na alternativne mogućnosti financiranja i preferencije investitora za ulaganje u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nekretninske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projekte </w:t>
            </w:r>
          </w:p>
          <w:p w14:paraId="23DA8695" w14:textId="77777777" w:rsidR="00097BA3" w:rsidRPr="00477712" w:rsidRDefault="00EE704B" w:rsidP="00DE13CC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eastAsia="MS Mincho" w:hAnsi="Arial" w:cs="Arial"/>
                <w:color w:val="000000" w:themeColor="text1"/>
                <w:kern w:val="24"/>
                <w:sz w:val="20"/>
                <w:szCs w:val="20"/>
                <w:lang w:eastAsia="hr-HR"/>
              </w:rPr>
            </w:pPr>
            <w:r w:rsidRPr="0047771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Procijeniti tržišnu vrijednost nekretnina</w:t>
            </w:r>
          </w:p>
        </w:tc>
      </w:tr>
      <w:tr w:rsidR="00477712" w:rsidRPr="00477712" w14:paraId="37102526" w14:textId="77777777" w:rsidTr="75C6334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097BA3" w:rsidRPr="00477712" w:rsidRDefault="00097BA3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71" w:type="dxa"/>
              <w:tblInd w:w="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77"/>
              <w:gridCol w:w="567"/>
              <w:gridCol w:w="3260"/>
              <w:gridCol w:w="567"/>
            </w:tblGrid>
            <w:tr w:rsidR="00477712" w:rsidRPr="00477712" w14:paraId="76DEB55B" w14:textId="77777777" w:rsidTr="00DE13CC">
              <w:tc>
                <w:tcPr>
                  <w:tcW w:w="3544" w:type="dxa"/>
                  <w:gridSpan w:val="2"/>
                </w:tcPr>
                <w:p w14:paraId="1A9F542B" w14:textId="77777777" w:rsidR="00097BA3" w:rsidRPr="00477712" w:rsidRDefault="00097BA3" w:rsidP="00DE13CC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</w:tcPr>
                <w:p w14:paraId="54606339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477712" w:rsidRPr="00477712" w14:paraId="77BD858E" w14:textId="77777777" w:rsidTr="00DE13CC">
              <w:tc>
                <w:tcPr>
                  <w:tcW w:w="2977" w:type="dxa"/>
                </w:tcPr>
                <w:p w14:paraId="31D8EC91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</w:tcPr>
                <w:p w14:paraId="4F602B97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260" w:type="dxa"/>
                </w:tcPr>
                <w:p w14:paraId="486D2080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</w:tcPr>
                <w:p w14:paraId="144C9487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477712" w:rsidRPr="00477712" w14:paraId="308B0795" w14:textId="77777777" w:rsidTr="00DE13CC">
              <w:tc>
                <w:tcPr>
                  <w:tcW w:w="2977" w:type="dxa"/>
                </w:tcPr>
                <w:p w14:paraId="5F08C291" w14:textId="77777777" w:rsidR="00097BA3" w:rsidRPr="00477712" w:rsidRDefault="00097BA3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Uvod u tržišta nekretnina: struktura tržišta, sudionici, determinante ponude i potražnje te pravni okvir</w:t>
                  </w:r>
                </w:p>
              </w:tc>
              <w:tc>
                <w:tcPr>
                  <w:tcW w:w="567" w:type="dxa"/>
                </w:tcPr>
                <w:p w14:paraId="18F999B5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14:paraId="1869B3F9" w14:textId="77777777" w:rsidR="00097BA3" w:rsidRPr="000A35A9" w:rsidRDefault="00097BA3" w:rsidP="000A35A9">
                  <w:pPr>
                    <w:spacing w:after="0" w:line="240" w:lineRule="auto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0A35A9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Uvod u tržišta nekretnina: struktura tržišta, sudionici, determinante ponude i potražnje te pravni okvir</w:t>
                  </w:r>
                </w:p>
              </w:tc>
              <w:tc>
                <w:tcPr>
                  <w:tcW w:w="567" w:type="dxa"/>
                </w:tcPr>
                <w:p w14:paraId="0D0B940D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7144751B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14:paraId="0C68C0F7" w14:textId="77777777" w:rsidTr="00DE13CC">
              <w:tc>
                <w:tcPr>
                  <w:tcW w:w="2977" w:type="dxa"/>
                </w:tcPr>
                <w:p w14:paraId="7CDC55E8" w14:textId="77777777" w:rsidR="00097BA3" w:rsidRPr="00477712" w:rsidRDefault="00097BA3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Ciklusi u cijenama nekretnina</w:t>
                  </w:r>
                </w:p>
              </w:tc>
              <w:tc>
                <w:tcPr>
                  <w:tcW w:w="567" w:type="dxa"/>
                </w:tcPr>
                <w:p w14:paraId="78E884CA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14:paraId="017DEF17" w14:textId="77777777" w:rsidR="00097BA3" w:rsidRPr="000A35A9" w:rsidRDefault="00097BA3" w:rsidP="000A35A9">
                  <w:pPr>
                    <w:spacing w:after="0" w:line="240" w:lineRule="auto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0A35A9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Ciklusi u cijenama nekretnina</w:t>
                  </w:r>
                </w:p>
              </w:tc>
              <w:tc>
                <w:tcPr>
                  <w:tcW w:w="567" w:type="dxa"/>
                </w:tcPr>
                <w:p w14:paraId="7842F596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14:paraId="21FA6287" w14:textId="77777777" w:rsidTr="00E31470">
              <w:trPr>
                <w:cantSplit/>
                <w:trHeight w:hRule="exact" w:val="1692"/>
              </w:trPr>
              <w:tc>
                <w:tcPr>
                  <w:tcW w:w="2977" w:type="dxa"/>
                </w:tcPr>
                <w:p w14:paraId="121CBCAC" w14:textId="77777777" w:rsidR="00097BA3" w:rsidRPr="00477712" w:rsidRDefault="00097BA3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Financijska analiza tržišta nekretnina: istraživanje tržišta, analiza najma, gotovinskog tijeka i troškova te prognoziranje budućeg potencijalnog prihoda</w:t>
                  </w:r>
                </w:p>
              </w:tc>
              <w:tc>
                <w:tcPr>
                  <w:tcW w:w="567" w:type="dxa"/>
                </w:tcPr>
                <w:p w14:paraId="2CC21B90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14:paraId="0795B7B3" w14:textId="40A6F59C" w:rsidR="00097BA3" w:rsidRPr="000A35A9" w:rsidRDefault="000A35A9" w:rsidP="000A35A9">
                  <w:pPr>
                    <w:spacing w:after="0" w:line="240" w:lineRule="auto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0A35A9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 xml:space="preserve">Financijska analiza tržišta </w:t>
                  </w:r>
                  <w:r w:rsidR="00097BA3" w:rsidRPr="000A35A9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nekretnina: istraživanje tržišta, analiza najma, gotovinskog tijeka i troškova te prognoziranje budućeg potencijalnog prihoda</w:t>
                  </w:r>
                </w:p>
              </w:tc>
              <w:tc>
                <w:tcPr>
                  <w:tcW w:w="567" w:type="dxa"/>
                </w:tcPr>
                <w:p w14:paraId="138328F9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14:paraId="43CE2B2C" w14:textId="77777777" w:rsidTr="00DE13CC">
              <w:tc>
                <w:tcPr>
                  <w:tcW w:w="2977" w:type="dxa"/>
                </w:tcPr>
                <w:p w14:paraId="055FA111" w14:textId="77777777" w:rsidR="00097BA3" w:rsidRPr="00477712" w:rsidRDefault="00097BA3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Modeli procijene vrijednosti nekretnina</w:t>
                  </w:r>
                </w:p>
              </w:tc>
              <w:tc>
                <w:tcPr>
                  <w:tcW w:w="567" w:type="dxa"/>
                </w:tcPr>
                <w:p w14:paraId="54B6C890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14:paraId="1E332C32" w14:textId="77777777" w:rsidR="00097BA3" w:rsidRPr="000A35A9" w:rsidRDefault="00097BA3" w:rsidP="000A35A9">
                  <w:pPr>
                    <w:spacing w:after="0" w:line="240" w:lineRule="auto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0A35A9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Modeli procijene vrijednosti nekretnina</w:t>
                  </w:r>
                </w:p>
              </w:tc>
              <w:tc>
                <w:tcPr>
                  <w:tcW w:w="567" w:type="dxa"/>
                </w:tcPr>
                <w:p w14:paraId="58A8CB7E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14:paraId="1A1B985A" w14:textId="77777777" w:rsidTr="00DE13CC">
              <w:trPr>
                <w:trHeight w:val="132"/>
              </w:trPr>
              <w:tc>
                <w:tcPr>
                  <w:tcW w:w="2977" w:type="dxa"/>
                </w:tcPr>
                <w:p w14:paraId="1A6B9376" w14:textId="77777777" w:rsidR="00097BA3" w:rsidRPr="00477712" w:rsidRDefault="00097BA3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Strategije financiranja ulaganja u nekretnine</w:t>
                  </w:r>
                </w:p>
              </w:tc>
              <w:tc>
                <w:tcPr>
                  <w:tcW w:w="567" w:type="dxa"/>
                </w:tcPr>
                <w:p w14:paraId="2E643A39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14:paraId="5099F630" w14:textId="77777777" w:rsidR="00097BA3" w:rsidRPr="000A35A9" w:rsidRDefault="00097BA3" w:rsidP="000A35A9">
                  <w:pPr>
                    <w:spacing w:after="0" w:line="240" w:lineRule="auto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0A35A9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Strategije financiranja ulaganja u nekretnine</w:t>
                  </w:r>
                </w:p>
              </w:tc>
              <w:tc>
                <w:tcPr>
                  <w:tcW w:w="567" w:type="dxa"/>
                </w:tcPr>
                <w:p w14:paraId="5A9DB5E7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14:paraId="49871ACD" w14:textId="77777777" w:rsidTr="00DE13CC">
              <w:tc>
                <w:tcPr>
                  <w:tcW w:w="2977" w:type="dxa"/>
                </w:tcPr>
                <w:p w14:paraId="31E4D785" w14:textId="77777777" w:rsidR="00097BA3" w:rsidRPr="00477712" w:rsidRDefault="00097BA3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Oporezivanje nekretnina</w:t>
                  </w:r>
                </w:p>
              </w:tc>
              <w:tc>
                <w:tcPr>
                  <w:tcW w:w="567" w:type="dxa"/>
                </w:tcPr>
                <w:p w14:paraId="1BC03362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14:paraId="0CDEF32B" w14:textId="77777777" w:rsidR="00097BA3" w:rsidRPr="000A35A9" w:rsidRDefault="00097BA3" w:rsidP="000A35A9">
                  <w:pPr>
                    <w:spacing w:after="0" w:line="240" w:lineRule="auto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0A35A9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Oporezivanje nekretnina</w:t>
                  </w:r>
                </w:p>
              </w:tc>
              <w:tc>
                <w:tcPr>
                  <w:tcW w:w="567" w:type="dxa"/>
                </w:tcPr>
                <w:p w14:paraId="24DED8E9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14:paraId="2054CE19" w14:textId="77777777" w:rsidTr="00DE13CC">
              <w:trPr>
                <w:trHeight w:val="796"/>
              </w:trPr>
              <w:tc>
                <w:tcPr>
                  <w:tcW w:w="2977" w:type="dxa"/>
                </w:tcPr>
                <w:p w14:paraId="34BECBDF" w14:textId="77777777" w:rsidR="00097BA3" w:rsidRPr="007C6882" w:rsidRDefault="00097BA3" w:rsidP="007C6882">
                  <w:pPr>
                    <w:pStyle w:val="Odlomakpopisa"/>
                    <w:spacing w:after="0" w:line="240" w:lineRule="exact"/>
                    <w:ind w:left="360"/>
                    <w:rPr>
                      <w:rFonts w:ascii="Arial" w:eastAsia="Arial Unicode MS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7C6882">
                    <w:rPr>
                      <w:rFonts w:ascii="Arial" w:eastAsia="Arial Unicode MS" w:hAnsi="Arial" w:cs="Arial"/>
                      <w:strike/>
                      <w:color w:val="000000" w:themeColor="text1"/>
                      <w:sz w:val="20"/>
                      <w:szCs w:val="20"/>
                    </w:rPr>
                    <w:t>Ocjenjivanje investicijskog projekta u nekretnine</w:t>
                  </w:r>
                </w:p>
              </w:tc>
              <w:tc>
                <w:tcPr>
                  <w:tcW w:w="567" w:type="dxa"/>
                </w:tcPr>
                <w:p w14:paraId="1D63D2B4" w14:textId="77777777" w:rsidR="00097BA3" w:rsidRPr="007C688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7C6882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14:paraId="490E76E9" w14:textId="77777777" w:rsidR="00097BA3" w:rsidRPr="007C6882" w:rsidRDefault="00097BA3" w:rsidP="000A35A9">
                  <w:pPr>
                    <w:spacing w:after="0" w:line="240" w:lineRule="auto"/>
                    <w:rPr>
                      <w:rFonts w:ascii="Arial" w:eastAsia="Arial Unicode MS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7C6882">
                    <w:rPr>
                      <w:rFonts w:ascii="Arial" w:eastAsia="Arial Unicode MS" w:hAnsi="Arial" w:cs="Arial"/>
                      <w:strike/>
                      <w:color w:val="000000" w:themeColor="text1"/>
                      <w:sz w:val="20"/>
                      <w:szCs w:val="20"/>
                    </w:rPr>
                    <w:t>Ocjenjivanje investicijskog projekta u nekretnine</w:t>
                  </w:r>
                </w:p>
              </w:tc>
              <w:tc>
                <w:tcPr>
                  <w:tcW w:w="567" w:type="dxa"/>
                </w:tcPr>
                <w:p w14:paraId="4FD71FBC" w14:textId="77777777" w:rsidR="00097BA3" w:rsidRPr="007C688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7C6882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14:paraId="7302FF4C" w14:textId="77777777" w:rsidTr="00DE13CC">
              <w:tc>
                <w:tcPr>
                  <w:tcW w:w="2977" w:type="dxa"/>
                </w:tcPr>
                <w:p w14:paraId="1F519DA9" w14:textId="77777777" w:rsidR="00097BA3" w:rsidRPr="00477712" w:rsidRDefault="00097BA3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 xml:space="preserve">Procjenjivanje investicijskog rizika </w:t>
                  </w:r>
                  <w:r w:rsidR="00E31470"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 xml:space="preserve">i </w:t>
                  </w:r>
                  <w:r w:rsidR="00E31470"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analiza osjetljivosti ulaganja</w:t>
                  </w:r>
                </w:p>
              </w:tc>
              <w:tc>
                <w:tcPr>
                  <w:tcW w:w="567" w:type="dxa"/>
                </w:tcPr>
                <w:p w14:paraId="39A728AC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3260" w:type="dxa"/>
                </w:tcPr>
                <w:p w14:paraId="266879F6" w14:textId="77777777" w:rsidR="00097BA3" w:rsidRPr="000A35A9" w:rsidRDefault="00097BA3" w:rsidP="000A35A9">
                  <w:pPr>
                    <w:spacing w:after="0" w:line="240" w:lineRule="auto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0A35A9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 xml:space="preserve">Procjenjivanje investicijskog rizika </w:t>
                  </w:r>
                </w:p>
              </w:tc>
              <w:tc>
                <w:tcPr>
                  <w:tcW w:w="567" w:type="dxa"/>
                </w:tcPr>
                <w:p w14:paraId="18B4C29E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14:paraId="3DF42070" w14:textId="77777777" w:rsidTr="00DE13CC">
              <w:tc>
                <w:tcPr>
                  <w:tcW w:w="2977" w:type="dxa"/>
                </w:tcPr>
                <w:p w14:paraId="784ED034" w14:textId="79B59580" w:rsidR="00097BA3" w:rsidRPr="007C6882" w:rsidRDefault="00097BA3" w:rsidP="007C6882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7C688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Analiza osjetljivosti ulaganja u nekretnine</w:t>
                  </w:r>
                </w:p>
              </w:tc>
              <w:tc>
                <w:tcPr>
                  <w:tcW w:w="567" w:type="dxa"/>
                </w:tcPr>
                <w:p w14:paraId="6DEB9483" w14:textId="77777777" w:rsidR="00097BA3" w:rsidRPr="00A75AE0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A75AE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14:paraId="2C72283A" w14:textId="77777777" w:rsidR="00097BA3" w:rsidRPr="000A35A9" w:rsidRDefault="00097BA3" w:rsidP="000A35A9">
                  <w:pPr>
                    <w:spacing w:after="0" w:line="240" w:lineRule="auto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0A35A9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Analiza osjetljivosti ulaganja u nekretnine</w:t>
                  </w:r>
                </w:p>
              </w:tc>
              <w:tc>
                <w:tcPr>
                  <w:tcW w:w="567" w:type="dxa"/>
                </w:tcPr>
                <w:p w14:paraId="7FC42638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14:paraId="7AF5726B" w14:textId="77777777" w:rsidTr="00DE13CC">
              <w:tc>
                <w:tcPr>
                  <w:tcW w:w="2977" w:type="dxa"/>
                </w:tcPr>
                <w:p w14:paraId="6B3AD87C" w14:textId="77777777" w:rsidR="00097BA3" w:rsidRPr="00477712" w:rsidRDefault="00097BA3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Analiza dileme najam vs. kupnja nekretnina</w:t>
                  </w:r>
                </w:p>
              </w:tc>
              <w:tc>
                <w:tcPr>
                  <w:tcW w:w="567" w:type="dxa"/>
                </w:tcPr>
                <w:p w14:paraId="46783CDB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14:paraId="1AC5F7FC" w14:textId="77777777" w:rsidR="00097BA3" w:rsidRPr="000A35A9" w:rsidRDefault="00097BA3" w:rsidP="000A35A9">
                  <w:pPr>
                    <w:spacing w:after="0" w:line="240" w:lineRule="auto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0A35A9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Analiza dileme najam vs. kupnja nekretnina</w:t>
                  </w:r>
                </w:p>
              </w:tc>
              <w:tc>
                <w:tcPr>
                  <w:tcW w:w="567" w:type="dxa"/>
                </w:tcPr>
                <w:p w14:paraId="5B896037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14:paraId="1CF77442" w14:textId="77777777" w:rsidTr="00DE13CC">
              <w:tc>
                <w:tcPr>
                  <w:tcW w:w="2977" w:type="dxa"/>
                </w:tcPr>
                <w:p w14:paraId="1077D807" w14:textId="4A8BBF40" w:rsidR="00097BA3" w:rsidRPr="007C6882" w:rsidRDefault="00A75AE0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sz w:val="20"/>
                      <w:szCs w:val="20"/>
                    </w:rPr>
                  </w:pPr>
                  <w:r w:rsidRPr="007C6882">
                    <w:rPr>
                      <w:rFonts w:ascii="Arial" w:eastAsia="Arial Unicode MS" w:hAnsi="Arial" w:cs="Arial"/>
                      <w:sz w:val="20"/>
                      <w:szCs w:val="20"/>
                    </w:rPr>
                    <w:t>ESG i ulaganje u nekretnine</w:t>
                  </w:r>
                </w:p>
              </w:tc>
              <w:tc>
                <w:tcPr>
                  <w:tcW w:w="567" w:type="dxa"/>
                </w:tcPr>
                <w:p w14:paraId="0E86812A" w14:textId="77777777" w:rsidR="00097BA3" w:rsidRPr="007C688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6882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14:paraId="7721E962" w14:textId="2BA45CCE" w:rsidR="00097BA3" w:rsidRPr="007C6882" w:rsidRDefault="00A75AE0" w:rsidP="000A35A9">
                  <w:pPr>
                    <w:spacing w:after="0" w:line="240" w:lineRule="auto"/>
                    <w:rPr>
                      <w:rFonts w:ascii="Arial" w:eastAsia="Arial Unicode MS" w:hAnsi="Arial" w:cs="Arial"/>
                      <w:sz w:val="20"/>
                      <w:szCs w:val="20"/>
                    </w:rPr>
                  </w:pPr>
                  <w:r w:rsidRPr="007C6882">
                    <w:rPr>
                      <w:rFonts w:ascii="Arial" w:eastAsia="Arial Unicode MS" w:hAnsi="Arial" w:cs="Arial"/>
                      <w:sz w:val="20"/>
                      <w:szCs w:val="20"/>
                    </w:rPr>
                    <w:t>ESG i ulaganje u nekretnine</w:t>
                  </w:r>
                </w:p>
              </w:tc>
              <w:tc>
                <w:tcPr>
                  <w:tcW w:w="567" w:type="dxa"/>
                </w:tcPr>
                <w:p w14:paraId="55CCB594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C6882" w:rsidRPr="00477712" w14:paraId="3656B9AB" w14:textId="77777777" w:rsidTr="00DE13CC">
              <w:tc>
                <w:tcPr>
                  <w:tcW w:w="2977" w:type="dxa"/>
                </w:tcPr>
                <w:p w14:paraId="45FB0818" w14:textId="3321F63D" w:rsidR="007C6882" w:rsidRPr="007C6882" w:rsidRDefault="007C6882" w:rsidP="007C6882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strike/>
                      <w:color w:val="FF0000"/>
                      <w:sz w:val="20"/>
                      <w:szCs w:val="20"/>
                    </w:rPr>
                  </w:pPr>
                  <w:r w:rsidRPr="007C6882">
                    <w:rPr>
                      <w:rFonts w:ascii="Arial" w:eastAsia="Arial Unicode MS" w:hAnsi="Arial" w:cs="Arial"/>
                      <w:color w:val="FF0000"/>
                      <w:sz w:val="20"/>
                      <w:szCs w:val="20"/>
                    </w:rPr>
                    <w:t>Ocjenjivanje investicijskog projekta u nekretnine</w:t>
                  </w:r>
                </w:p>
              </w:tc>
              <w:tc>
                <w:tcPr>
                  <w:tcW w:w="567" w:type="dxa"/>
                </w:tcPr>
                <w:p w14:paraId="049F31CB" w14:textId="3105F00E" w:rsidR="007C6882" w:rsidRPr="007C6882" w:rsidRDefault="007C6882" w:rsidP="007C6882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</w:pPr>
                  <w:r w:rsidRPr="007C6882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14:paraId="53128261" w14:textId="4BD723AD" w:rsidR="007C6882" w:rsidRPr="007C6882" w:rsidRDefault="007C6882" w:rsidP="007C6882">
                  <w:pPr>
                    <w:spacing w:after="0" w:line="240" w:lineRule="auto"/>
                    <w:rPr>
                      <w:rFonts w:ascii="Arial" w:eastAsia="Arial Unicode MS" w:hAnsi="Arial" w:cs="Arial"/>
                      <w:strike/>
                      <w:color w:val="FF0000"/>
                      <w:sz w:val="20"/>
                      <w:szCs w:val="20"/>
                    </w:rPr>
                  </w:pPr>
                  <w:r w:rsidRPr="007C6882">
                    <w:rPr>
                      <w:rFonts w:ascii="Arial" w:eastAsia="Arial Unicode MS" w:hAnsi="Arial" w:cs="Arial"/>
                      <w:color w:val="FF0000"/>
                      <w:sz w:val="20"/>
                      <w:szCs w:val="20"/>
                    </w:rPr>
                    <w:t>Ocjenjivanje investicijskog projekta u nekretnine</w:t>
                  </w:r>
                </w:p>
              </w:tc>
              <w:tc>
                <w:tcPr>
                  <w:tcW w:w="567" w:type="dxa"/>
                </w:tcPr>
                <w:p w14:paraId="62486C05" w14:textId="17806E7B" w:rsidR="007C6882" w:rsidRPr="007C6882" w:rsidRDefault="007C6882" w:rsidP="007C688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7C6882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14:paraId="281B898E" w14:textId="77777777" w:rsidTr="006325BB">
              <w:trPr>
                <w:cantSplit/>
                <w:trHeight w:hRule="exact" w:val="394"/>
              </w:trPr>
              <w:tc>
                <w:tcPr>
                  <w:tcW w:w="2977" w:type="dxa"/>
                </w:tcPr>
                <w:p w14:paraId="4BCEC531" w14:textId="77777777" w:rsidR="00097BA3" w:rsidRPr="00477712" w:rsidRDefault="00097BA3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Hrvatska tržišta nekretnina</w:t>
                  </w:r>
                </w:p>
              </w:tc>
              <w:tc>
                <w:tcPr>
                  <w:tcW w:w="567" w:type="dxa"/>
                </w:tcPr>
                <w:p w14:paraId="31A2C4CD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14:paraId="6DE8B7C5" w14:textId="0B222704" w:rsidR="00097BA3" w:rsidRPr="000A35A9" w:rsidRDefault="00097BA3" w:rsidP="000A35A9">
                  <w:pPr>
                    <w:spacing w:after="0" w:line="240" w:lineRule="auto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0A35A9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Hrvatska tržišta nekretnina</w:t>
                  </w:r>
                </w:p>
              </w:tc>
              <w:tc>
                <w:tcPr>
                  <w:tcW w:w="567" w:type="dxa"/>
                </w:tcPr>
                <w:p w14:paraId="78E1534E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14:paraId="73267064" w14:textId="77777777" w:rsidTr="00DE13CC">
              <w:tc>
                <w:tcPr>
                  <w:tcW w:w="2977" w:type="dxa"/>
                </w:tcPr>
                <w:p w14:paraId="23C1980C" w14:textId="173BCD86" w:rsidR="00097BA3" w:rsidRPr="000A35A9" w:rsidRDefault="00097BA3" w:rsidP="000A35A9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A35A9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Tržišta nekretnina i financijska stabilnost</w:t>
                  </w:r>
                </w:p>
              </w:tc>
              <w:tc>
                <w:tcPr>
                  <w:tcW w:w="567" w:type="dxa"/>
                </w:tcPr>
                <w:p w14:paraId="231CE365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14:paraId="1FD5EAD6" w14:textId="77777777" w:rsidR="00097BA3" w:rsidRPr="000A35A9" w:rsidRDefault="00097BA3" w:rsidP="000A35A9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A35A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Tržišta nekretnina i financijska stabilnost</w:t>
                  </w:r>
                </w:p>
              </w:tc>
              <w:tc>
                <w:tcPr>
                  <w:tcW w:w="567" w:type="dxa"/>
                </w:tcPr>
                <w:p w14:paraId="0F8B1BD1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4101652C" w14:textId="77777777" w:rsidR="00097BA3" w:rsidRPr="00477712" w:rsidRDefault="00097BA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77712" w:rsidRPr="00477712" w14:paraId="20B1263A" w14:textId="77777777" w:rsidTr="75C63349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097BA3" w:rsidRPr="00477712" w:rsidRDefault="00097BA3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76ECD13" w14:textId="77777777" w:rsidR="00EE704B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X predavanja</w:t>
            </w:r>
          </w:p>
          <w:p w14:paraId="21308193" w14:textId="77777777" w:rsidR="00097BA3" w:rsidRPr="00477712" w:rsidRDefault="00C1268A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 xml:space="preserve">☐ </w:t>
            </w:r>
            <w:r w:rsidR="00097BA3"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seminari i radionice  </w:t>
            </w:r>
          </w:p>
          <w:p w14:paraId="2B8167F0" w14:textId="77777777" w:rsidR="00097BA3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166E739D" w14:textId="77777777" w:rsidR="00097BA3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477712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0785F159" w14:textId="77777777" w:rsidR="00097BA3" w:rsidRPr="00477712" w:rsidRDefault="00C1268A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097BA3"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097BA3" w:rsidRPr="00477712" w:rsidRDefault="00097BA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3964C1B3" w14:textId="77777777" w:rsidR="00097BA3" w:rsidRPr="00477712" w:rsidRDefault="00EE704B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097BA3"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1A39E4CA" w14:textId="77777777" w:rsidR="00097BA3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097BA3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097BA3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4036948D" w14:textId="292AA4B0" w:rsidR="00097BA3" w:rsidRPr="00477712" w:rsidRDefault="007C688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C6882">
              <w:rPr>
                <w:rFonts w:ascii="Arial" w:eastAsia="Times New Roman" w:hAnsi="Arial" w:cs="Arial"/>
                <w:color w:val="FF0000"/>
                <w:sz w:val="20"/>
                <w:szCs w:val="20"/>
                <w:lang w:eastAsia="hr-HR"/>
              </w:rPr>
              <w:t>X zadaci na računalu  (info lab)</w:t>
            </w:r>
            <w:r w:rsidRPr="007C6882">
              <w:rPr>
                <w:rFonts w:ascii="Segoe UI Symbol" w:eastAsia="MS Gothic" w:hAnsi="Segoe UI Symbol" w:cs="Segoe UI Symbol"/>
                <w:color w:val="FF0000"/>
                <w:sz w:val="20"/>
                <w:szCs w:val="20"/>
              </w:rPr>
              <w:t xml:space="preserve">  </w:t>
            </w:r>
          </w:p>
        </w:tc>
      </w:tr>
      <w:tr w:rsidR="00477712" w:rsidRPr="00477712" w14:paraId="4B99056E" w14:textId="77777777" w:rsidTr="75C63349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299C43A" w14:textId="77777777" w:rsidR="00097BA3" w:rsidRPr="00477712" w:rsidRDefault="00097BA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DDBEF00" w14:textId="77777777" w:rsidR="00097BA3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3461D779" w14:textId="77777777" w:rsidR="00097BA3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477712" w:rsidRPr="00477712" w14:paraId="1F463658" w14:textId="77777777" w:rsidTr="75C6334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097BA3" w:rsidRPr="00477712" w:rsidRDefault="00097BA3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C8724C" w14:textId="018B5E08" w:rsidR="00FC7C93" w:rsidRPr="00477712" w:rsidRDefault="008B325E" w:rsidP="008B325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B325E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 su dužni aktivno sudjelovati u nastavi</w:t>
            </w:r>
            <w:r w:rsidRPr="006B31B2">
              <w:rPr>
                <w:rFonts w:ascii="Arial" w:hAnsi="Arial" w:cs="Arial"/>
                <w:sz w:val="20"/>
                <w:szCs w:val="20"/>
              </w:rPr>
              <w:t>. Aktivnost predstavlja obavezan dolazak na 50% predviđene nastave te pretpostavlja izlaganje individualnih i grupnih zadataka te sudjelovanje u praktičnim vježbama i raspravama</w:t>
            </w:r>
            <w:r w:rsidRPr="008B325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Aktivnost studenta pratit će se kroz i  </w:t>
            </w:r>
            <w:proofErr w:type="spellStart"/>
            <w:r w:rsidRPr="008B325E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samoevaluacijske</w:t>
            </w:r>
            <w:proofErr w:type="spellEnd"/>
            <w:r w:rsidRPr="008B325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kvizove koji će studentima biti dostupni na web stranicama </w:t>
            </w:r>
            <w:r w:rsidR="00474015">
              <w:rPr>
                <w:rFonts w:ascii="Arial" w:hAnsi="Arial" w:cs="Arial"/>
                <w:color w:val="000000" w:themeColor="text1"/>
                <w:sz w:val="20"/>
                <w:szCs w:val="20"/>
              </w:rPr>
              <w:t>predmeta unutar platforme Merlin</w:t>
            </w:r>
            <w:r w:rsidRPr="008B325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Studenti moraju pristupiti na 3 </w:t>
            </w:r>
            <w:proofErr w:type="spellStart"/>
            <w:r w:rsidRPr="008B325E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samoevaluacijska</w:t>
            </w:r>
            <w:proofErr w:type="spellEnd"/>
            <w:r w:rsidRPr="008B325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testa i prezentirati referat na nastavi, u protivnom će im biti uskraćen potpis. </w:t>
            </w:r>
            <w:r w:rsidRPr="006B31B2">
              <w:rPr>
                <w:rFonts w:ascii="Arial" w:hAnsi="Arial" w:cs="Arial"/>
                <w:sz w:val="20"/>
                <w:szCs w:val="20"/>
              </w:rPr>
              <w:t>Uz to 50% dolazaka na nastavu je uvijte za ostvarenje prava na potpis.  Uvjet za pristupanje ispitu je potpis.</w:t>
            </w:r>
          </w:p>
        </w:tc>
      </w:tr>
      <w:tr w:rsidR="00477712" w:rsidRPr="00477712" w14:paraId="4633CAC6" w14:textId="77777777" w:rsidTr="75C63349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097BA3" w:rsidRPr="00477712" w:rsidRDefault="00097BA3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47771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097BA3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B20A0C" w14:textId="77777777" w:rsidR="00097BA3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097BA3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097BA3" w:rsidRPr="00477712" w:rsidRDefault="002772FF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7BA3"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97BA3"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7BA3"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7BA3"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7BA3"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7BA3"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097BA3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A5BDFB" w14:textId="77777777" w:rsidR="00097BA3" w:rsidRPr="00477712" w:rsidRDefault="002772FF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7BA3"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97BA3"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7BA3"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7BA3"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7BA3"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7BA3"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477712" w:rsidRPr="00477712" w14:paraId="2181A81C" w14:textId="77777777" w:rsidTr="75C63349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CF2D8B6" w14:textId="77777777" w:rsidR="00E31470" w:rsidRPr="00477712" w:rsidRDefault="00E31470" w:rsidP="00E3147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E31470" w:rsidRPr="00477712" w:rsidRDefault="00E31470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E31470" w:rsidRPr="00477712" w:rsidRDefault="00E31470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E31470" w:rsidRPr="00477712" w:rsidRDefault="00E31470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E31470" w:rsidRPr="00477712" w:rsidRDefault="00E31470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D0FC50" w14:textId="77777777" w:rsidR="00E31470" w:rsidRPr="00477712" w:rsidRDefault="002B6B58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Samo evaluacijski zadaci (o</w:t>
            </w:r>
            <w:r w:rsidR="00E31470"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FBB55" w14:textId="77777777" w:rsidR="00E31470" w:rsidRPr="00477712" w:rsidRDefault="00E31470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477712" w:rsidRPr="00477712" w14:paraId="6BB64A78" w14:textId="77777777" w:rsidTr="75C63349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FB78278" w14:textId="77777777" w:rsidR="00E31470" w:rsidRPr="00477712" w:rsidRDefault="00E31470" w:rsidP="00E3147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E31470" w:rsidRPr="00477712" w:rsidRDefault="00E31470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08E0C9A" w14:textId="77777777" w:rsidR="00E31470" w:rsidRPr="00477712" w:rsidRDefault="00E31470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E31470" w:rsidRPr="00477712" w:rsidRDefault="00E31470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8FDB810" w14:textId="77777777" w:rsidR="00E31470" w:rsidRPr="00477712" w:rsidRDefault="00E31470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5A3DA93" w14:textId="77777777" w:rsidR="00E31470" w:rsidRPr="00477712" w:rsidRDefault="00C029DC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</w:t>
            </w:r>
            <w:r w:rsidR="00CC259C"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spit </w:t>
            </w:r>
            <w:r w:rsidR="00E31470"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5B4FD0" w14:textId="77777777" w:rsidR="00E31470" w:rsidRPr="00477712" w:rsidRDefault="00225D5D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3</w:t>
            </w:r>
            <w:r w:rsidR="00CC259C"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,5*</w:t>
            </w:r>
          </w:p>
        </w:tc>
      </w:tr>
      <w:tr w:rsidR="00477712" w:rsidRPr="00477712" w14:paraId="2E288979" w14:textId="77777777" w:rsidTr="75C63349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C39945" w14:textId="77777777" w:rsidR="00E31470" w:rsidRPr="00477712" w:rsidRDefault="00E31470" w:rsidP="00E3147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E31470" w:rsidRPr="00477712" w:rsidRDefault="00E31470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F195667" w14:textId="77777777" w:rsidR="00E31470" w:rsidRPr="00477712" w:rsidRDefault="002B6B58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E31470" w:rsidRPr="00477712" w:rsidRDefault="00E31470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0ABD6CC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F38903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7712" w:rsidRPr="00477712" w14:paraId="5F0D19A2" w14:textId="77777777" w:rsidTr="75C63349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562CB0E" w14:textId="77777777" w:rsidR="00E31470" w:rsidRPr="00477712" w:rsidRDefault="00E31470" w:rsidP="00E3147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CE0A41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124743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039F34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09B64F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7712" w:rsidRPr="00477712" w14:paraId="29F80B3A" w14:textId="77777777" w:rsidTr="75C6334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E31470" w:rsidRPr="00477712" w:rsidRDefault="00E31470" w:rsidP="00E3147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C0C152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semestra održat će se provjere znanja putem dva usmena kolokvija. * </w:t>
            </w:r>
            <w:r w:rsidR="00FC7C93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Samo studenti koji su na </w:t>
            </w:r>
            <w:proofErr w:type="spellStart"/>
            <w:r w:rsidR="00FC7C93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samo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evaluacijskim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testovima</w:t>
            </w:r>
            <w:r w:rsidR="00FC7C93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koji prethode</w:t>
            </w:r>
            <w:r w:rsidR="00FC7C93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kolokviju ostvarili 60% mogu pristupiti </w:t>
            </w:r>
            <w:r w:rsidR="001F3CDB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pisanom 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kolokviju. Polaganje oba kolokvija zamjenjuje završni ispit. Studenti na kraju </w:t>
            </w:r>
            <w:r w:rsidR="001F3CDB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semestra pristupaju pisanom 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ispitu. Kolokvij i ispit se smatra položenim ukoliko student ostvari više od 60% točnih odgovora. </w:t>
            </w:r>
          </w:p>
          <w:p w14:paraId="62EBF3C5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E1BE0A" w14:textId="77777777" w:rsidR="00E31470" w:rsidRPr="00477712" w:rsidRDefault="00E31470" w:rsidP="00E3147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14:paraId="7D7A08B2" w14:textId="77777777" w:rsidR="00E31470" w:rsidRPr="00477712" w:rsidRDefault="00E31470" w:rsidP="00E3147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0 - 59,99      nedovoljan (1)</w:t>
            </w:r>
          </w:p>
          <w:p w14:paraId="46C8DCF2" w14:textId="77777777" w:rsidR="00E31470" w:rsidRPr="00477712" w:rsidRDefault="00E31470" w:rsidP="00E3147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60 - 69,99    dovoljan (2)</w:t>
            </w:r>
          </w:p>
          <w:p w14:paraId="605E4425" w14:textId="77777777" w:rsidR="00E31470" w:rsidRPr="00477712" w:rsidRDefault="00E31470" w:rsidP="00E3147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70 - 79,99    dobar (3)</w:t>
            </w:r>
          </w:p>
          <w:p w14:paraId="621DACF5" w14:textId="77777777" w:rsidR="00E31470" w:rsidRPr="00477712" w:rsidRDefault="00E31470" w:rsidP="00E3147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80 – 80,99    vrlo dobar (4)</w:t>
            </w:r>
          </w:p>
          <w:p w14:paraId="25F8D2C8" w14:textId="77777777" w:rsidR="00E31470" w:rsidRPr="00477712" w:rsidRDefault="00E31470" w:rsidP="00E3147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90 -100  izvrstan (5)</w:t>
            </w:r>
          </w:p>
          <w:p w14:paraId="6D98A12B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7A1FCF5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 tijekom nastave mogu dobiti, svojim sudjelovanjem u nastavnom procesu, dodatnih maksimalno 10 bodova koji se zbrajaju s bodovima ostvarenim u</w:t>
            </w:r>
            <w:r w:rsidRPr="00477712"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  <w:t xml:space="preserve"> pisanim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provjerama. Navedeno pravilo se odnosi samo na studente koji u pisanim provjerama ostvare pozitivnu ocjenu (60% i više).</w:t>
            </w:r>
          </w:p>
          <w:p w14:paraId="2946DB82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77712" w:rsidRPr="00477712" w14:paraId="10742E4A" w14:textId="77777777" w:rsidTr="75C63349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E31470" w:rsidRPr="00477712" w:rsidRDefault="00E31470" w:rsidP="00E31470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477712" w:rsidRPr="00477712" w14:paraId="225959A2" w14:textId="77777777" w:rsidTr="75C63349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997CC1D" w14:textId="77777777" w:rsidR="00E31470" w:rsidRPr="00477712" w:rsidRDefault="00E31470" w:rsidP="00E3147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2FABF49" w14:textId="1FBC584D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Autorizirana predavanja</w:t>
            </w:r>
            <w:r w:rsidR="0047401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 nastavni materijali na Merlin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1CF670" w14:textId="4D6D5427" w:rsidR="00E31470" w:rsidRPr="00477712" w:rsidRDefault="00474015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Merlin</w:t>
            </w:r>
          </w:p>
        </w:tc>
      </w:tr>
      <w:tr w:rsidR="00477712" w:rsidRPr="00477712" w14:paraId="1E659334" w14:textId="77777777" w:rsidTr="75C63349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10FFD37" w14:textId="77777777" w:rsidR="00E31470" w:rsidRPr="00477712" w:rsidRDefault="00E31470" w:rsidP="00E3147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91CDA8F" w14:textId="5CD8AC92" w:rsidR="023F3CB1" w:rsidRPr="005632B4" w:rsidRDefault="023F3CB1" w:rsidP="023F3CB1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632B4">
              <w:rPr>
                <w:rFonts w:ascii="Times New Roman" w:eastAsia="Times New Roman" w:hAnsi="Times New Roman"/>
                <w:sz w:val="20"/>
                <w:szCs w:val="20"/>
              </w:rPr>
              <w:t>Brueggeman</w:t>
            </w:r>
            <w:proofErr w:type="spellEnd"/>
            <w:r w:rsidRPr="005632B4">
              <w:rPr>
                <w:rFonts w:ascii="Times New Roman" w:eastAsia="Times New Roman" w:hAnsi="Times New Roman"/>
                <w:sz w:val="20"/>
                <w:szCs w:val="20"/>
              </w:rPr>
              <w:t xml:space="preserve">, W i Jeffrey Fisher (2022) Real </w:t>
            </w:r>
            <w:proofErr w:type="spellStart"/>
            <w:r w:rsidRPr="005632B4">
              <w:rPr>
                <w:rFonts w:ascii="Times New Roman" w:eastAsia="Times New Roman" w:hAnsi="Times New Roman"/>
                <w:sz w:val="20"/>
                <w:szCs w:val="20"/>
              </w:rPr>
              <w:t>Estate</w:t>
            </w:r>
            <w:proofErr w:type="spellEnd"/>
            <w:r w:rsidRPr="005632B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632B4">
              <w:rPr>
                <w:rFonts w:ascii="Times New Roman" w:eastAsia="Times New Roman" w:hAnsi="Times New Roman"/>
                <w:sz w:val="20"/>
                <w:szCs w:val="20"/>
              </w:rPr>
              <w:t>Finance</w:t>
            </w:r>
            <w:proofErr w:type="spellEnd"/>
            <w:r w:rsidRPr="005632B4">
              <w:rPr>
                <w:rFonts w:ascii="Times New Roman" w:eastAsia="Times New Roman" w:hAnsi="Times New Roman"/>
                <w:sz w:val="20"/>
                <w:szCs w:val="20"/>
              </w:rPr>
              <w:t xml:space="preserve"> &amp; </w:t>
            </w:r>
            <w:proofErr w:type="spellStart"/>
            <w:r w:rsidRPr="005632B4">
              <w:rPr>
                <w:rFonts w:ascii="Times New Roman" w:eastAsia="Times New Roman" w:hAnsi="Times New Roman"/>
                <w:sz w:val="20"/>
                <w:szCs w:val="20"/>
              </w:rPr>
              <w:t>Investments</w:t>
            </w:r>
            <w:proofErr w:type="spellEnd"/>
            <w:r w:rsidRPr="005632B4">
              <w:rPr>
                <w:rFonts w:ascii="Times New Roman" w:eastAsia="Times New Roman" w:hAnsi="Times New Roman"/>
                <w:sz w:val="20"/>
                <w:szCs w:val="20"/>
              </w:rPr>
              <w:t xml:space="preserve"> 17th </w:t>
            </w:r>
            <w:proofErr w:type="spellStart"/>
            <w:r w:rsidRPr="005632B4">
              <w:rPr>
                <w:rFonts w:ascii="Times New Roman" w:eastAsia="Times New Roman" w:hAnsi="Times New Roman"/>
                <w:sz w:val="20"/>
                <w:szCs w:val="20"/>
              </w:rPr>
              <w:t>Edition</w:t>
            </w:r>
            <w:proofErr w:type="spellEnd"/>
            <w:r w:rsidRPr="005632B4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632B4">
              <w:rPr>
                <w:rFonts w:ascii="Times New Roman" w:eastAsia="Times New Roman" w:hAnsi="Times New Roman"/>
                <w:sz w:val="20"/>
                <w:szCs w:val="20"/>
              </w:rPr>
              <w:t>McGrowHill</w:t>
            </w:r>
            <w:proofErr w:type="spellEnd"/>
          </w:p>
          <w:p w14:paraId="50BF1966" w14:textId="77777777" w:rsidR="00E31470" w:rsidRPr="00477712" w:rsidRDefault="00ED7CB1" w:rsidP="00E3147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Brueggeman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Fisher (2019</w:t>
            </w:r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 Real </w:t>
            </w:r>
            <w:proofErr w:type="spellStart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Estate</w:t>
            </w:r>
            <w:proofErr w:type="spellEnd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&amp; </w:t>
            </w:r>
            <w:proofErr w:type="spellStart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Investment</w:t>
            </w:r>
            <w:proofErr w:type="spellEnd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McGraw</w:t>
            </w:r>
            <w:proofErr w:type="spellEnd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-Hill/Irwin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A8105C6" w14:textId="4FD372D1" w:rsidR="023F3CB1" w:rsidRDefault="023F3CB1" w:rsidP="023F3CB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8748C0A" w14:textId="6E29DFC2" w:rsidR="023F3CB1" w:rsidRDefault="023F3CB1" w:rsidP="023F3CB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E55A302" w14:textId="7A24043B" w:rsidR="023F3CB1" w:rsidRDefault="023F3CB1" w:rsidP="023F3CB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9B4EA11" w14:textId="77777777" w:rsidR="00E31470" w:rsidRPr="00477712" w:rsidRDefault="00ED7CB1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7712" w:rsidRPr="00477712" w14:paraId="50B193A6" w14:textId="77777777" w:rsidTr="75C63349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699379" w14:textId="77777777" w:rsidR="00E31470" w:rsidRPr="00477712" w:rsidRDefault="00E31470" w:rsidP="00E3147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2D700E" w14:textId="459E2DD1" w:rsidR="00E31470" w:rsidRPr="00477712" w:rsidRDefault="007C6882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C6882">
              <w:rPr>
                <w:rFonts w:ascii="Arial" w:hAnsi="Arial" w:cs="Arial"/>
                <w:color w:val="FF0000"/>
                <w:sz w:val="20"/>
                <w:szCs w:val="20"/>
              </w:rPr>
              <w:t>Rimac Smiljanić, A. (2025). Stambene nekretnine kao oblik alternativne investicijske imovine: ESG izazovi i prilike. Financije: od klasike do digitalizacije, 223-240.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C1B8EE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6DD27B" w14:textId="46943269" w:rsidR="00E31470" w:rsidRPr="00477712" w:rsidRDefault="007C6882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Merlin</w:t>
            </w:r>
          </w:p>
        </w:tc>
      </w:tr>
      <w:tr w:rsidR="00477712" w:rsidRPr="00477712" w14:paraId="4CD1B3A8" w14:textId="77777777" w:rsidTr="75C63349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FE9F23F" w14:textId="77777777" w:rsidR="00E31470" w:rsidRPr="00477712" w:rsidRDefault="00E31470" w:rsidP="00E3147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419F0B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190059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1E8D74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7712" w:rsidRPr="00477712" w14:paraId="1D31046F" w14:textId="77777777" w:rsidTr="75C63349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72F646" w14:textId="77777777" w:rsidR="00E31470" w:rsidRPr="00477712" w:rsidRDefault="00E31470" w:rsidP="00E3147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D2A74C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7F4319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C5006B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7712" w:rsidRPr="00477712" w14:paraId="0564AC8D" w14:textId="77777777" w:rsidTr="75C63349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8CE6F91" w14:textId="77777777" w:rsidR="00E31470" w:rsidRPr="00477712" w:rsidRDefault="00E31470" w:rsidP="00E3147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4187F8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A663BE0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BCE8FA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7712" w:rsidRPr="00477712" w14:paraId="30EF7DC8" w14:textId="77777777" w:rsidTr="75C63349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1CDCEAD" w14:textId="77777777" w:rsidR="00E31470" w:rsidRPr="00477712" w:rsidRDefault="00E31470" w:rsidP="00E3147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3514B35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0775EF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2A6BBB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7712" w:rsidRPr="00477712" w14:paraId="13A15BFD" w14:textId="77777777" w:rsidTr="75C63349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B9E253" w14:textId="77777777" w:rsidR="00E31470" w:rsidRPr="00477712" w:rsidRDefault="00E31470" w:rsidP="00E3147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E473F94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7A1098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9F28EC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7712" w:rsidRPr="00477712" w14:paraId="6348E1C3" w14:textId="77777777" w:rsidTr="75C63349">
        <w:trPr>
          <w:trHeight w:val="6009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E31470" w:rsidRPr="00477712" w:rsidRDefault="00E31470" w:rsidP="00E3147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23DE523C" w14:textId="77777777" w:rsidR="00E31470" w:rsidRPr="00477712" w:rsidRDefault="00E31470" w:rsidP="00E3147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E143FB3" w14:textId="31288DA5" w:rsidR="00A75AE0" w:rsidRPr="007C6882" w:rsidRDefault="00A75AE0" w:rsidP="00E31470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</w:pPr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CFA Institute (2024). Certificate in ESG Investing curriculum 2024, CFA Institute. Charlottesville.</w:t>
            </w:r>
          </w:p>
          <w:p w14:paraId="01B8A631" w14:textId="38E40157" w:rsidR="00E31470" w:rsidRPr="007C6882" w:rsidRDefault="00E31470" w:rsidP="00E31470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</w:pPr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Glickman, E., A (2014): An Introduction to Real , Estate Finance, Academic Press </w:t>
            </w: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Elasvier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Walthman</w:t>
            </w:r>
            <w:proofErr w:type="spellEnd"/>
          </w:p>
          <w:p w14:paraId="587872D4" w14:textId="77777777" w:rsidR="00E31470" w:rsidRPr="007C6882" w:rsidRDefault="00E31470" w:rsidP="00E31470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</w:pPr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Brett, Schmitz (2009): Real Estate Market Analysis –Methods and Case Studies, Urban Land </w:t>
            </w: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Institute,Washington</w:t>
            </w:r>
            <w:proofErr w:type="spellEnd"/>
          </w:p>
          <w:p w14:paraId="55D717A2" w14:textId="77777777" w:rsidR="00E31470" w:rsidRPr="007C6882" w:rsidRDefault="00E31470" w:rsidP="00E31470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</w:pPr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Wyatt, P. (2007) : Property Valuation in an Economic Context, Blackwell Publishing, Oxford</w:t>
            </w:r>
          </w:p>
          <w:p w14:paraId="52E56223" w14:textId="77777777" w:rsidR="00E31470" w:rsidRPr="007C6882" w:rsidRDefault="00E31470" w:rsidP="00E31470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</w:pPr>
          </w:p>
          <w:p w14:paraId="1286A9DF" w14:textId="77777777" w:rsidR="00E31470" w:rsidRPr="007C6882" w:rsidRDefault="75C63349" w:rsidP="00E31470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</w:pPr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Članci:</w:t>
            </w:r>
          </w:p>
          <w:p w14:paraId="34145096" w14:textId="27A6052F" w:rsidR="75C63349" w:rsidRPr="007C6882" w:rsidRDefault="75C63349" w:rsidP="007C6882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</w:pP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Rimac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Smiljanić,A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., </w:t>
            </w: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Škrabić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Perić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B. (2022) Foreign-Owned Banks and Real Estate Markets in Croatia: A Panel Data Analysis, in </w:t>
            </w: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Olgić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Draženović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, B., Buterin, V. Suljić Nikolaj, S. (ed.) Real and Financial Sectors in Post-Pandemic Central and Eastern Europe: The Impact of Economic, Monetary, and Fiscal Policy, Springer Nature, accepted for publishing</w:t>
            </w:r>
          </w:p>
          <w:p w14:paraId="494F2B46" w14:textId="37C4AC40" w:rsidR="75C63349" w:rsidRPr="007C6882" w:rsidRDefault="75C63349" w:rsidP="007C6882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</w:pP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Škrabić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Perić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B., </w:t>
            </w: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Rimac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Smiljanić,A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., </w:t>
            </w: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Kežić,I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. (2022) Role of tourism and hotel accommodation in house prices, Annals of Tourism Research Empirical Insights, 3 (1),  100036, </w:t>
            </w:r>
            <w:hyperlink r:id="rId7">
              <w:r w:rsidRPr="007C6882">
                <w:rPr>
                  <w:rFonts w:ascii="Arial Narrow" w:eastAsia="Arial Narrow" w:hAnsi="Arial Narrow" w:cs="Arial Narrow"/>
                  <w:sz w:val="20"/>
                  <w:szCs w:val="20"/>
                  <w:lang w:val="en-US"/>
                </w:rPr>
                <w:t>https://doi.org/10.1016/j.annale.2022.100036</w:t>
              </w:r>
            </w:hyperlink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.</w:t>
            </w:r>
          </w:p>
          <w:p w14:paraId="775731D1" w14:textId="0334AB70" w:rsidR="75C63349" w:rsidRPr="007C6882" w:rsidRDefault="75C63349" w:rsidP="007C6882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</w:pP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Škrabić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Perić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B., </w:t>
            </w: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Rimac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Smiljanić,A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.</w:t>
            </w:r>
            <w:proofErr w:type="gram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Kežić,I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. (2021) </w:t>
            </w: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Utjecaj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turizma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na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cijene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stambenih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nekretnina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(The role of tourism in house prices). in </w:t>
            </w: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Družić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G., </w:t>
            </w: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Šimurina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N., </w:t>
            </w: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Basarac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Sertić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M., </w:t>
            </w: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Mihelja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Žaja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M., Kordić, G. (ed) </w:t>
            </w: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Zbornik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radova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interkatedarskog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skupa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katedri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financije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Financije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svijetu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punom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izazova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. Zagreb, </w:t>
            </w: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Ekonomski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fakultet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Zagreb; Hrvatska </w:t>
            </w: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akademija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znanosti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umjetnosti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 </w:t>
            </w:r>
            <w:hyperlink r:id="rId8">
              <w:r w:rsidRPr="007C6882">
                <w:rPr>
                  <w:rFonts w:ascii="Arial Narrow" w:eastAsia="Arial Narrow" w:hAnsi="Arial Narrow" w:cs="Arial Narrow"/>
                  <w:sz w:val="20"/>
                  <w:szCs w:val="20"/>
                  <w:lang w:val="en-US"/>
                </w:rPr>
                <w:t>https://dizbi.hazu.hr/a/?pr=i&amp;id=2347624</w:t>
              </w:r>
            </w:hyperlink>
          </w:p>
          <w:p w14:paraId="4D51BB86" w14:textId="225A213C" w:rsidR="75C63349" w:rsidRPr="007C6882" w:rsidRDefault="75C63349" w:rsidP="007C6882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</w:pP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Koumpias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AM, Martínez-Vázquez J, Sanz-Arcega E. (2021) Housing bubbles and land planning corruption: evidence from Spain’s largest municipalities. Appl Econ Anal. </w:t>
            </w:r>
            <w:proofErr w:type="gram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2021;ahead</w:t>
            </w:r>
            <w:proofErr w:type="gram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-of-print(ahead-of-print). doi:10.1108/AEA-11-2020-0159</w:t>
            </w:r>
          </w:p>
          <w:p w14:paraId="08DEA470" w14:textId="4FA93C75" w:rsidR="75C63349" w:rsidRPr="007C6882" w:rsidRDefault="75C63349" w:rsidP="75C63349">
            <w:pPr>
              <w:jc w:val="both"/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</w:pPr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Bhansali (2021.) The Incredible Upside-Down Fixed-Income Market Negative Interest Rates and Their Implications, CFA Institute, </w:t>
            </w:r>
            <w:hyperlink r:id="rId9">
              <w:r w:rsidRPr="007C6882">
                <w:t>https://www.cfainstitute.org/en/research/foundation/2021/negative-interest-rates</w:t>
              </w:r>
            </w:hyperlink>
          </w:p>
          <w:p w14:paraId="0847AAFE" w14:textId="48ADD641" w:rsidR="75C63349" w:rsidRPr="005632B4" w:rsidRDefault="75C63349" w:rsidP="75C63349">
            <w:pPr>
              <w:jc w:val="both"/>
            </w:pPr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Kadi, </w:t>
            </w: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Hochstenbach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Lennartz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(2020): Multiple property ownership in times of late homeownership: a new conceptual vocabulary, </w:t>
            </w:r>
            <w:hyperlink r:id="rId10">
              <w:r w:rsidRPr="005632B4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https://www.academia.edu/42009797/Multiple_property_ownership_in_times_of_late_homeownership_a_new_conceptual_vocabulary_In_International_Journal_of_Housing_Policy_with_Cody_Hochstenbach_and_Chris_Lennartz_?email_work_card=title</w:t>
              </w:r>
            </w:hyperlink>
          </w:p>
          <w:p w14:paraId="06658A84" w14:textId="38BF3D4F" w:rsidR="75C63349" w:rsidRPr="005632B4" w:rsidRDefault="75C63349" w:rsidP="75C63349">
            <w:pPr>
              <w:jc w:val="both"/>
            </w:pPr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lastRenderedPageBreak/>
              <w:t xml:space="preserve">McGarrigle, Montezuma (2019) What motivates international homebuyers? Investor to lifestyle 'migrants' in a tourist city, </w:t>
            </w:r>
            <w:hyperlink r:id="rId11">
              <w:r w:rsidRPr="005632B4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https://www.academia.edu/38777217/What_motivates_international_homebuyers_Investor_to_lifestyle_migrants_in_a_tourist_city?email_work_card=title</w:t>
              </w:r>
            </w:hyperlink>
          </w:p>
          <w:p w14:paraId="64CEC812" w14:textId="502104A4" w:rsidR="75C63349" w:rsidRPr="005632B4" w:rsidRDefault="75C63349" w:rsidP="75C63349">
            <w:pPr>
              <w:jc w:val="both"/>
            </w:pPr>
            <w:r w:rsidRPr="005632B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Kunovac, D. i Kotarac, K. (2019.): Cijene stambenih nekretnina u Hrvatskoj, Pregledi P-41, HNB, Zagreb, </w:t>
            </w:r>
            <w:hyperlink r:id="rId12">
              <w:r w:rsidRPr="005632B4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</w:rPr>
                <w:t>https://www.hnb.hr/documents/20182/2626448/p-041.pdf/a46c4569-30fc-4bb9-80e5-4f5953762d25</w:t>
              </w:r>
            </w:hyperlink>
          </w:p>
          <w:p w14:paraId="52350626" w14:textId="019C3ABD" w:rsidR="75C63349" w:rsidRPr="005632B4" w:rsidRDefault="75C63349" w:rsidP="75C63349">
            <w:pPr>
              <w:jc w:val="both"/>
            </w:pPr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Parikh, Zhang (2019.) The Diversity of real assets: portfolio construction for institutional investors,  </w:t>
            </w:r>
            <w:hyperlink r:id="rId13">
              <w:r w:rsidRPr="005632B4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https://cdn.pficdn.com/cms/pgim4/sites/default/files/2020-07/IAS-Diversity-Real-Assets-042019.pdf</w:t>
              </w:r>
            </w:hyperlink>
          </w:p>
          <w:p w14:paraId="17733B48" w14:textId="0CD3908C" w:rsidR="75C63349" w:rsidRPr="007C6882" w:rsidRDefault="75C63349" w:rsidP="007C6882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</w:pPr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Montezuma, McGarrigle (2018) What motivates international homebuyers? Investor to lifestyle 'migrants' in a tourist city, </w:t>
            </w:r>
            <w:hyperlink r:id="rId14">
              <w:r w:rsidRPr="007C6882">
                <w:t>https://www.academia.edu/38777217/What_motivates_international_homebuyers_Investor_to_lifestyle_migrants_in_a_tourist_city?email_work_card=title</w:t>
              </w:r>
            </w:hyperlink>
          </w:p>
          <w:p w14:paraId="7FEA8C93" w14:textId="77777777" w:rsidR="00E31470" w:rsidRPr="007C6882" w:rsidRDefault="00E31470" w:rsidP="00E31470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</w:pPr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Rimac Smiljanić, A., Matković, K. (2016): Features and Impact of Foreign Demand on Real Estate Market: The Case of Croatia, The Journal of American Academy of Business, Vol. 22, str. 112.-118.</w:t>
            </w:r>
          </w:p>
          <w:p w14:paraId="74A4BE7C" w14:textId="77777777" w:rsidR="00E31470" w:rsidRPr="007C6882" w:rsidRDefault="75C63349" w:rsidP="00E31470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</w:pPr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Gomez-Gonzalez,J.E.,</w:t>
            </w: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Gamboa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-Arbeláez,J.,</w:t>
            </w:r>
            <w:proofErr w:type="spellStart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Hirs-Garzón,J</w:t>
            </w:r>
            <w:proofErr w:type="spellEnd"/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. (2018): When Bubble Meets Bubble: Contagion in OECD Countries, Journal of Real Estate Finance and Economics Vol 56, str. 546. </w:t>
            </w:r>
            <w:hyperlink r:id="rId15">
              <w:r w:rsidRPr="007C6882">
                <w:rPr>
                  <w:rFonts w:ascii="Arial Narrow" w:eastAsia="Arial Narrow" w:hAnsi="Arial Narrow" w:cs="Arial Narrow"/>
                  <w:lang w:val="en-US"/>
                </w:rPr>
                <w:t>https://doi.org/10.1007/s11146-017-9605-4</w:t>
              </w:r>
            </w:hyperlink>
          </w:p>
          <w:p w14:paraId="07547A01" w14:textId="77777777" w:rsidR="00E31470" w:rsidRPr="007C6882" w:rsidRDefault="00E31470" w:rsidP="00E31470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</w:pPr>
          </w:p>
          <w:p w14:paraId="0D549D31" w14:textId="77777777" w:rsidR="00E31470" w:rsidRPr="007C6882" w:rsidRDefault="00E31470" w:rsidP="00E31470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</w:pPr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Ostali izvori:</w:t>
            </w:r>
          </w:p>
          <w:p w14:paraId="55FE3DEB" w14:textId="77777777" w:rsidR="00E31470" w:rsidRPr="007C6882" w:rsidRDefault="0047686F" w:rsidP="00E31470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</w:pPr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Estate Master (2020</w:t>
            </w:r>
            <w:r w:rsidR="00E31470"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): Developer feasibility Software, Estate Master Limited, Sydney</w:t>
            </w:r>
          </w:p>
          <w:p w14:paraId="46ED6164" w14:textId="77777777" w:rsidR="00E31470" w:rsidRPr="007C6882" w:rsidRDefault="0047686F" w:rsidP="00E31470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</w:pPr>
            <w:r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Estate Master (2020</w:t>
            </w:r>
            <w:r w:rsidR="00E31470" w:rsidRPr="007C6882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): Investment Appraisal Software, Estate Master Limited, Sydney</w:t>
            </w:r>
          </w:p>
          <w:p w14:paraId="44134DD7" w14:textId="77777777" w:rsidR="00E31470" w:rsidRPr="006325BB" w:rsidRDefault="00E31470" w:rsidP="007C6882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sz w:val="20"/>
                <w:szCs w:val="20"/>
                <w:lang w:val="it-IT"/>
              </w:rPr>
            </w:pPr>
            <w:proofErr w:type="spellStart"/>
            <w:r w:rsidRPr="006325BB">
              <w:rPr>
                <w:rFonts w:ascii="Arial Narrow" w:eastAsia="Arial Narrow" w:hAnsi="Arial Narrow" w:cs="Arial Narrow"/>
                <w:sz w:val="20"/>
                <w:szCs w:val="20"/>
                <w:lang w:val="it-IT"/>
              </w:rPr>
              <w:t>Poslovni</w:t>
            </w:r>
            <w:proofErr w:type="spellEnd"/>
            <w:r w:rsidRPr="006325BB">
              <w:rPr>
                <w:rFonts w:ascii="Arial Narrow" w:eastAsia="Arial Narrow" w:hAnsi="Arial Narrow" w:cs="Arial Narrow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325BB">
              <w:rPr>
                <w:rFonts w:ascii="Arial Narrow" w:eastAsia="Arial Narrow" w:hAnsi="Arial Narrow" w:cs="Arial Narrow"/>
                <w:sz w:val="20"/>
                <w:szCs w:val="20"/>
                <w:lang w:val="it-IT"/>
              </w:rPr>
              <w:t>slučajevi</w:t>
            </w:r>
            <w:proofErr w:type="spellEnd"/>
            <w:r w:rsidRPr="006325BB">
              <w:rPr>
                <w:rFonts w:ascii="Arial Narrow" w:eastAsia="Arial Narrow" w:hAnsi="Arial Narrow" w:cs="Arial Narrow"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6325BB">
              <w:rPr>
                <w:rFonts w:ascii="Arial Narrow" w:eastAsia="Arial Narrow" w:hAnsi="Arial Narrow" w:cs="Arial Narrow"/>
                <w:sz w:val="20"/>
                <w:szCs w:val="20"/>
                <w:lang w:val="it-IT"/>
              </w:rPr>
              <w:t>vijesti</w:t>
            </w:r>
            <w:proofErr w:type="spellEnd"/>
            <w:r w:rsidRPr="006325BB">
              <w:rPr>
                <w:rFonts w:ascii="Arial Narrow" w:eastAsia="Arial Narrow" w:hAnsi="Arial Narrow" w:cs="Arial Narrow"/>
                <w:sz w:val="20"/>
                <w:szCs w:val="20"/>
                <w:lang w:val="it-IT"/>
              </w:rPr>
              <w:t xml:space="preserve"> s portala/</w:t>
            </w:r>
            <w:proofErr w:type="spellStart"/>
            <w:r w:rsidRPr="006325BB">
              <w:rPr>
                <w:rFonts w:ascii="Arial Narrow" w:eastAsia="Arial Narrow" w:hAnsi="Arial Narrow" w:cs="Arial Narrow"/>
                <w:sz w:val="20"/>
                <w:szCs w:val="20"/>
                <w:lang w:val="it-IT"/>
              </w:rPr>
              <w:t>časopisa</w:t>
            </w:r>
            <w:proofErr w:type="spellEnd"/>
            <w:r w:rsidRPr="006325BB">
              <w:rPr>
                <w:rFonts w:ascii="Arial Narrow" w:eastAsia="Arial Narrow" w:hAnsi="Arial Narrow" w:cs="Arial Narrow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325BB">
              <w:rPr>
                <w:rFonts w:ascii="Arial Narrow" w:eastAsia="Arial Narrow" w:hAnsi="Arial Narrow" w:cs="Arial Narrow"/>
                <w:sz w:val="20"/>
                <w:szCs w:val="20"/>
                <w:lang w:val="it-IT"/>
              </w:rPr>
              <w:t>Poslovni</w:t>
            </w:r>
            <w:proofErr w:type="spellEnd"/>
            <w:r w:rsidRPr="006325BB">
              <w:rPr>
                <w:rFonts w:ascii="Arial Narrow" w:eastAsia="Arial Narrow" w:hAnsi="Arial Narrow" w:cs="Arial Narrow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325BB">
              <w:rPr>
                <w:rFonts w:ascii="Arial Narrow" w:eastAsia="Arial Narrow" w:hAnsi="Arial Narrow" w:cs="Arial Narrow"/>
                <w:sz w:val="20"/>
                <w:szCs w:val="20"/>
                <w:lang w:val="it-IT"/>
              </w:rPr>
              <w:t>dnevnik</w:t>
            </w:r>
            <w:proofErr w:type="spellEnd"/>
            <w:r w:rsidRPr="006325BB">
              <w:rPr>
                <w:rFonts w:ascii="Arial Narrow" w:eastAsia="Arial Narrow" w:hAnsi="Arial Narrow" w:cs="Arial Narrow"/>
                <w:sz w:val="20"/>
                <w:szCs w:val="20"/>
                <w:lang w:val="it-IT"/>
              </w:rPr>
              <w:t xml:space="preserve"> (</w:t>
            </w:r>
            <w:hyperlink r:id="rId16" w:history="1">
              <w:r w:rsidRPr="006325BB">
                <w:rPr>
                  <w:rFonts w:ascii="Arial Narrow" w:eastAsia="Arial Narrow" w:hAnsi="Arial Narrow" w:cs="Arial Narrow"/>
                  <w:lang w:val="it-IT"/>
                </w:rPr>
                <w:t>www.poslovni.hr</w:t>
              </w:r>
            </w:hyperlink>
            <w:r w:rsidRPr="006325BB">
              <w:rPr>
                <w:rFonts w:ascii="Arial Narrow" w:eastAsia="Arial Narrow" w:hAnsi="Arial Narrow" w:cs="Arial Narrow"/>
                <w:sz w:val="20"/>
                <w:szCs w:val="20"/>
                <w:lang w:val="it-IT"/>
              </w:rPr>
              <w:t>)</w:t>
            </w:r>
          </w:p>
          <w:p w14:paraId="72A79359" w14:textId="77777777" w:rsidR="00E31470" w:rsidRPr="006325BB" w:rsidRDefault="00E31470" w:rsidP="007C6882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sz w:val="20"/>
                <w:szCs w:val="20"/>
                <w:lang w:val="it-IT"/>
              </w:rPr>
            </w:pPr>
            <w:proofErr w:type="spellStart"/>
            <w:r w:rsidRPr="006325BB">
              <w:rPr>
                <w:rFonts w:ascii="Arial Narrow" w:eastAsia="Arial Narrow" w:hAnsi="Arial Narrow" w:cs="Arial Narrow"/>
                <w:sz w:val="20"/>
                <w:szCs w:val="20"/>
                <w:lang w:val="it-IT"/>
              </w:rPr>
              <w:t>Poslovni</w:t>
            </w:r>
            <w:proofErr w:type="spellEnd"/>
            <w:r w:rsidRPr="006325BB">
              <w:rPr>
                <w:rFonts w:ascii="Arial Narrow" w:eastAsia="Arial Narrow" w:hAnsi="Arial Narrow" w:cs="Arial Narrow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325BB">
              <w:rPr>
                <w:rFonts w:ascii="Arial Narrow" w:eastAsia="Arial Narrow" w:hAnsi="Arial Narrow" w:cs="Arial Narrow"/>
                <w:sz w:val="20"/>
                <w:szCs w:val="20"/>
                <w:lang w:val="it-IT"/>
              </w:rPr>
              <w:t>slučajevi</w:t>
            </w:r>
            <w:proofErr w:type="spellEnd"/>
            <w:r w:rsidRPr="006325BB">
              <w:rPr>
                <w:rFonts w:ascii="Arial Narrow" w:eastAsia="Arial Narrow" w:hAnsi="Arial Narrow" w:cs="Arial Narrow"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6325BB">
              <w:rPr>
                <w:rFonts w:ascii="Arial Narrow" w:eastAsia="Arial Narrow" w:hAnsi="Arial Narrow" w:cs="Arial Narrow"/>
                <w:sz w:val="20"/>
                <w:szCs w:val="20"/>
                <w:lang w:val="it-IT"/>
              </w:rPr>
              <w:t>vijesti</w:t>
            </w:r>
            <w:proofErr w:type="spellEnd"/>
            <w:r w:rsidRPr="006325BB">
              <w:rPr>
                <w:rFonts w:ascii="Arial Narrow" w:eastAsia="Arial Narrow" w:hAnsi="Arial Narrow" w:cs="Arial Narrow"/>
                <w:sz w:val="20"/>
                <w:szCs w:val="20"/>
                <w:lang w:val="it-IT"/>
              </w:rPr>
              <w:t xml:space="preserve"> s portala Lider (</w:t>
            </w:r>
            <w:hyperlink r:id="rId17" w:history="1">
              <w:r w:rsidRPr="006325BB">
                <w:rPr>
                  <w:rFonts w:ascii="Arial Narrow" w:eastAsia="Arial Narrow" w:hAnsi="Arial Narrow" w:cs="Arial Narrow"/>
                  <w:lang w:val="it-IT"/>
                </w:rPr>
                <w:t>www.poslovni.hr</w:t>
              </w:r>
            </w:hyperlink>
            <w:r w:rsidRPr="006325BB">
              <w:rPr>
                <w:rFonts w:ascii="Arial Narrow" w:eastAsia="Arial Narrow" w:hAnsi="Arial Narrow" w:cs="Arial Narrow"/>
                <w:sz w:val="20"/>
                <w:szCs w:val="20"/>
                <w:lang w:val="it-IT"/>
              </w:rPr>
              <w:t>)</w:t>
            </w:r>
          </w:p>
          <w:p w14:paraId="0A7C64A9" w14:textId="77777777" w:rsidR="00E31470" w:rsidRPr="00477712" w:rsidRDefault="00E31470" w:rsidP="007C6882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6325BB">
              <w:rPr>
                <w:rFonts w:ascii="Arial Narrow" w:eastAsia="Arial Narrow" w:hAnsi="Arial Narrow" w:cs="Arial Narrow"/>
                <w:sz w:val="20"/>
                <w:szCs w:val="20"/>
                <w:lang w:val="it-IT"/>
              </w:rPr>
              <w:t>Državni</w:t>
            </w:r>
            <w:proofErr w:type="spellEnd"/>
            <w:r w:rsidRPr="006325BB">
              <w:rPr>
                <w:rFonts w:ascii="Arial Narrow" w:eastAsia="Arial Narrow" w:hAnsi="Arial Narrow" w:cs="Arial Narrow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325BB">
              <w:rPr>
                <w:rFonts w:ascii="Arial Narrow" w:eastAsia="Arial Narrow" w:hAnsi="Arial Narrow" w:cs="Arial Narrow"/>
                <w:sz w:val="20"/>
                <w:szCs w:val="20"/>
                <w:lang w:val="it-IT"/>
              </w:rPr>
              <w:t>zavod</w:t>
            </w:r>
            <w:proofErr w:type="spellEnd"/>
            <w:r w:rsidRPr="006325BB">
              <w:rPr>
                <w:rFonts w:ascii="Arial Narrow" w:eastAsia="Arial Narrow" w:hAnsi="Arial Narrow" w:cs="Arial Narrow"/>
                <w:sz w:val="20"/>
                <w:szCs w:val="20"/>
                <w:lang w:val="it-IT"/>
              </w:rPr>
              <w:t xml:space="preserve"> za </w:t>
            </w:r>
            <w:proofErr w:type="spellStart"/>
            <w:r w:rsidRPr="006325BB">
              <w:rPr>
                <w:rFonts w:ascii="Arial Narrow" w:eastAsia="Arial Narrow" w:hAnsi="Arial Narrow" w:cs="Arial Narrow"/>
                <w:sz w:val="20"/>
                <w:szCs w:val="20"/>
                <w:lang w:val="it-IT"/>
              </w:rPr>
              <w:t>statistiku</w:t>
            </w:r>
            <w:proofErr w:type="spellEnd"/>
            <w:r w:rsidRPr="006325BB">
              <w:rPr>
                <w:rFonts w:ascii="Arial Narrow" w:eastAsia="Arial Narrow" w:hAnsi="Arial Narrow" w:cs="Arial Narrow"/>
                <w:sz w:val="20"/>
                <w:szCs w:val="20"/>
                <w:lang w:val="it-IT"/>
              </w:rPr>
              <w:t xml:space="preserve"> RH (www.dzs.hr)</w:t>
            </w:r>
          </w:p>
        </w:tc>
      </w:tr>
      <w:tr w:rsidR="00477712" w:rsidRPr="00477712" w14:paraId="53F4421D" w14:textId="77777777" w:rsidTr="75C6334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E31470" w:rsidRPr="00477712" w:rsidRDefault="00E31470" w:rsidP="00E3147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BFDF55" w14:textId="77777777" w:rsidR="00E31470" w:rsidRPr="00477712" w:rsidRDefault="00E31470" w:rsidP="00E3147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569DC443" w14:textId="77777777" w:rsidR="00E31470" w:rsidRPr="00477712" w:rsidRDefault="00E31470" w:rsidP="00E3147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138D1BD8" w14:textId="77777777" w:rsidR="00E31470" w:rsidRPr="00477712" w:rsidRDefault="00E31470" w:rsidP="00E3147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E31470" w:rsidRPr="00477712" w:rsidRDefault="00E31470" w:rsidP="00E3147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BB3A29A" w14:textId="77777777" w:rsidR="00E31470" w:rsidRPr="00477712" w:rsidRDefault="00E31470" w:rsidP="00E3147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477712" w:rsidRPr="00477712" w14:paraId="260BC8EF" w14:textId="77777777" w:rsidTr="75C6334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242806" w14:textId="77777777" w:rsidR="00E31470" w:rsidRPr="00477712" w:rsidRDefault="00E31470" w:rsidP="00E3147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43CB0F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07459315" w14:textId="77777777" w:rsidR="00105D25" w:rsidRPr="00477712" w:rsidRDefault="00105D25">
      <w:pPr>
        <w:rPr>
          <w:rFonts w:ascii="Arial" w:hAnsi="Arial" w:cs="Arial"/>
          <w:color w:val="000000" w:themeColor="text1"/>
          <w:sz w:val="20"/>
          <w:szCs w:val="20"/>
        </w:rPr>
      </w:pPr>
    </w:p>
    <w:sectPr w:rsidR="00105D25" w:rsidRPr="00477712" w:rsidSect="00105D25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26787" w14:textId="77777777" w:rsidR="005B6411" w:rsidRDefault="005B6411" w:rsidP="00097BA3">
      <w:pPr>
        <w:spacing w:after="0" w:line="240" w:lineRule="auto"/>
      </w:pPr>
      <w:r>
        <w:separator/>
      </w:r>
    </w:p>
  </w:endnote>
  <w:endnote w:type="continuationSeparator" w:id="0">
    <w:p w14:paraId="47AF1338" w14:textId="77777777" w:rsidR="005B6411" w:rsidRDefault="005B6411" w:rsidP="00097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45D36" w14:textId="77777777" w:rsidR="00094D1D" w:rsidRDefault="00094D1D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A5D23" w14:textId="77777777" w:rsidR="00477712" w:rsidRDefault="00477712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154B7" w14:textId="77777777" w:rsidR="00094D1D" w:rsidRDefault="00094D1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D29F9" w14:textId="77777777" w:rsidR="005B6411" w:rsidRDefault="005B6411" w:rsidP="00097BA3">
      <w:pPr>
        <w:spacing w:after="0" w:line="240" w:lineRule="auto"/>
      </w:pPr>
      <w:r>
        <w:separator/>
      </w:r>
    </w:p>
  </w:footnote>
  <w:footnote w:type="continuationSeparator" w:id="0">
    <w:p w14:paraId="13DED2C2" w14:textId="77777777" w:rsidR="005B6411" w:rsidRDefault="005B6411" w:rsidP="00097B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DB160" w14:textId="77777777" w:rsidR="00094D1D" w:rsidRDefault="00094D1D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988E7" w14:textId="77777777" w:rsidR="00094D1D" w:rsidRDefault="00094D1D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535A3" w14:textId="77777777" w:rsidR="00094D1D" w:rsidRDefault="00094D1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B7ABB"/>
    <w:multiLevelType w:val="hybridMultilevel"/>
    <w:tmpl w:val="A9DE285A"/>
    <w:lvl w:ilvl="0" w:tplc="65468992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3E089F"/>
    <w:multiLevelType w:val="hybridMultilevel"/>
    <w:tmpl w:val="18282EB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EAC64ED"/>
    <w:multiLevelType w:val="hybridMultilevel"/>
    <w:tmpl w:val="3162C496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6AA74862"/>
    <w:multiLevelType w:val="hybridMultilevel"/>
    <w:tmpl w:val="E1BECB1C"/>
    <w:lvl w:ilvl="0" w:tplc="4634CC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BA3"/>
    <w:rsid w:val="0003443A"/>
    <w:rsid w:val="00042BAA"/>
    <w:rsid w:val="00055E71"/>
    <w:rsid w:val="00090457"/>
    <w:rsid w:val="00094D1D"/>
    <w:rsid w:val="00097BA3"/>
    <w:rsid w:val="000A35A9"/>
    <w:rsid w:val="00105D25"/>
    <w:rsid w:val="0012759F"/>
    <w:rsid w:val="00154C70"/>
    <w:rsid w:val="001C70B7"/>
    <w:rsid w:val="001E32AA"/>
    <w:rsid w:val="001F3CDB"/>
    <w:rsid w:val="00225D5D"/>
    <w:rsid w:val="00233352"/>
    <w:rsid w:val="002772FF"/>
    <w:rsid w:val="002A5CF4"/>
    <w:rsid w:val="002B6B58"/>
    <w:rsid w:val="002F4978"/>
    <w:rsid w:val="003412A4"/>
    <w:rsid w:val="0037663F"/>
    <w:rsid w:val="003C359A"/>
    <w:rsid w:val="003D0481"/>
    <w:rsid w:val="0040799E"/>
    <w:rsid w:val="00474015"/>
    <w:rsid w:val="0047686F"/>
    <w:rsid w:val="00477712"/>
    <w:rsid w:val="004E3269"/>
    <w:rsid w:val="005063F6"/>
    <w:rsid w:val="00542F1D"/>
    <w:rsid w:val="005618FA"/>
    <w:rsid w:val="005632B4"/>
    <w:rsid w:val="005B6411"/>
    <w:rsid w:val="00602F60"/>
    <w:rsid w:val="006325BB"/>
    <w:rsid w:val="006359CD"/>
    <w:rsid w:val="00640DE4"/>
    <w:rsid w:val="00681F56"/>
    <w:rsid w:val="006B31B2"/>
    <w:rsid w:val="006D4FB7"/>
    <w:rsid w:val="00727C93"/>
    <w:rsid w:val="00731418"/>
    <w:rsid w:val="007C6882"/>
    <w:rsid w:val="007D559A"/>
    <w:rsid w:val="007F4893"/>
    <w:rsid w:val="00846219"/>
    <w:rsid w:val="00851A1A"/>
    <w:rsid w:val="0086309F"/>
    <w:rsid w:val="008B325E"/>
    <w:rsid w:val="00904E26"/>
    <w:rsid w:val="00962AD2"/>
    <w:rsid w:val="009A5F1D"/>
    <w:rsid w:val="009B64EA"/>
    <w:rsid w:val="00A75AE0"/>
    <w:rsid w:val="00AF7F93"/>
    <w:rsid w:val="00B47CD3"/>
    <w:rsid w:val="00B63C7E"/>
    <w:rsid w:val="00B91445"/>
    <w:rsid w:val="00B92164"/>
    <w:rsid w:val="00BC1002"/>
    <w:rsid w:val="00BC54D8"/>
    <w:rsid w:val="00BC74A1"/>
    <w:rsid w:val="00BD0AFC"/>
    <w:rsid w:val="00C029DC"/>
    <w:rsid w:val="00C1268A"/>
    <w:rsid w:val="00CC259C"/>
    <w:rsid w:val="00CE0DF9"/>
    <w:rsid w:val="00D541C2"/>
    <w:rsid w:val="00D621F8"/>
    <w:rsid w:val="00D7698F"/>
    <w:rsid w:val="00D938E5"/>
    <w:rsid w:val="00DA45BB"/>
    <w:rsid w:val="00DF6514"/>
    <w:rsid w:val="00E31470"/>
    <w:rsid w:val="00EB6BD8"/>
    <w:rsid w:val="00ED7CB1"/>
    <w:rsid w:val="00EE2E01"/>
    <w:rsid w:val="00EE704B"/>
    <w:rsid w:val="00F56EC2"/>
    <w:rsid w:val="00FC451C"/>
    <w:rsid w:val="00FC7C93"/>
    <w:rsid w:val="00FF7178"/>
    <w:rsid w:val="023F3CB1"/>
    <w:rsid w:val="75C63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872F6"/>
  <w15:docId w15:val="{C4273D31-CF96-4973-A818-C01F072F0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BA3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97BA3"/>
    <w:pPr>
      <w:ind w:left="720"/>
      <w:contextualSpacing/>
    </w:pPr>
  </w:style>
  <w:style w:type="paragraph" w:customStyle="1" w:styleId="FieldText">
    <w:name w:val="Field Text"/>
    <w:basedOn w:val="Normal"/>
    <w:rsid w:val="00097BA3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097BA3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097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97BA3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097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97BA3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640DE4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B6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B6BD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zbi.hazu.hr/a/?pr=i&amp;id=2347624" TargetMode="External"/><Relationship Id="rId13" Type="http://schemas.openxmlformats.org/officeDocument/2006/relationships/hyperlink" Target="https://cdn.pficdn.com/cms/pgim4/sites/default/files/2020-07/IAS-Diversity-Real-Assets-042019.pdf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https://doi.org/10.1016/j.annale.2022.100036" TargetMode="External"/><Relationship Id="rId12" Type="http://schemas.openxmlformats.org/officeDocument/2006/relationships/hyperlink" Target="https://www.hnb.hr/documents/20182/2626448/p-041.pdf/a46c4569-30fc-4bb9-80e5-4f5953762d25" TargetMode="External"/><Relationship Id="rId17" Type="http://schemas.openxmlformats.org/officeDocument/2006/relationships/hyperlink" Target="http://www.poslovni.hr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poslovni.hr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academia.edu/38777217/What_motivates_international_homebuyers_Investor_to_lifestyle_migrants_in_a_tourist_city?email_work_card=title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doi.org/10.1007/s11146-017-9605-4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academia.edu/42009797/Multiple_property_ownership_in_times_of_late_homeownership_a_new_conceptual_vocabulary_In_International_Journal_of_Housing_Policy_with_Cody_Hochstenbach_and_Chris_Lennartz_?email_work_card=title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www.cfainstitute.org/en/research/foundation/2021/negative-interest-rates" TargetMode="External"/><Relationship Id="rId14" Type="http://schemas.openxmlformats.org/officeDocument/2006/relationships/hyperlink" Target="https://www.academia.edu/38777217/What_motivates_international_homebuyers_Investor_to_lifestyle_migrants_in_a_tourist_city?email_work_card=title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1801</Words>
  <Characters>10269</Characters>
  <Application>Microsoft Office Word</Application>
  <DocSecurity>0</DocSecurity>
  <Lines>85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Katarina Sumić Milković</cp:lastModifiedBy>
  <cp:revision>4</cp:revision>
  <cp:lastPrinted>2021-09-27T11:04:00Z</cp:lastPrinted>
  <dcterms:created xsi:type="dcterms:W3CDTF">2025-09-04T06:33:00Z</dcterms:created>
  <dcterms:modified xsi:type="dcterms:W3CDTF">2025-10-23T10:34:00Z</dcterms:modified>
</cp:coreProperties>
</file>